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9999D"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53971A23" w14:textId="7B78BF51" w:rsidR="001D3DFA" w:rsidRPr="001D3DFA" w:rsidRDefault="001725B9"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Vietnam</w:t>
      </w:r>
      <w:r w:rsidR="001D3DFA" w:rsidRPr="52FA1C63">
        <w:rPr>
          <w:rFonts w:ascii="Arial Black" w:eastAsia="Times New Roman" w:hAnsi="Arial Black" w:cs="Arial"/>
          <w:b/>
          <w:bCs/>
          <w:color w:val="242C65"/>
          <w:sz w:val="52"/>
          <w:szCs w:val="52"/>
        </w:rPr>
        <w:t xml:space="preserve"> </w:t>
      </w:r>
    </w:p>
    <w:p w14:paraId="66D2A573" w14:textId="77777777" w:rsidR="52FA1C63" w:rsidRDefault="52FA1C63" w:rsidP="52FA1C63">
      <w:pPr>
        <w:rPr>
          <w:rFonts w:ascii="Arial Black" w:eastAsia="Times New Roman" w:hAnsi="Arial Black" w:cs="Arial"/>
          <w:b/>
          <w:bCs/>
          <w:color w:val="242C65"/>
          <w:sz w:val="40"/>
          <w:szCs w:val="40"/>
        </w:rPr>
      </w:pPr>
    </w:p>
    <w:p w14:paraId="3A222CD5"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785C23CF" w14:textId="643ABC4D" w:rsidR="001725B9" w:rsidRPr="001725B9" w:rsidRDefault="001725B9" w:rsidP="001725B9">
      <w:pPr>
        <w:rPr>
          <w:rFonts w:ascii="Arial" w:eastAsia="Times New Roman" w:hAnsi="Arial" w:cs="Arial"/>
          <w:color w:val="000000"/>
        </w:rPr>
      </w:pPr>
      <w:r w:rsidRPr="001725B9">
        <w:rPr>
          <w:rFonts w:ascii="Arial" w:eastAsia="Times New Roman" w:hAnsi="Arial" w:cs="Arial"/>
          <w:color w:val="000000"/>
        </w:rPr>
        <w:t xml:space="preserve">The definition of disability in Vietnam comes from the </w:t>
      </w:r>
      <w:hyperlink r:id="rId8" w:history="1">
        <w:r w:rsidRPr="001725B9">
          <w:rPr>
            <w:rStyle w:val="Hyperlink"/>
            <w:rFonts w:ascii="Arial" w:eastAsia="Times New Roman" w:hAnsi="Arial" w:cs="Arial"/>
          </w:rPr>
          <w:t>Disability Ordinance, August 1998.</w:t>
        </w:r>
      </w:hyperlink>
    </w:p>
    <w:p w14:paraId="01D6AC5F" w14:textId="77777777" w:rsidR="001725B9" w:rsidRPr="001725B9" w:rsidRDefault="001725B9" w:rsidP="001725B9">
      <w:pPr>
        <w:rPr>
          <w:rFonts w:ascii="Arial" w:eastAsia="Times New Roman" w:hAnsi="Arial" w:cs="Arial"/>
          <w:color w:val="000000"/>
        </w:rPr>
      </w:pPr>
    </w:p>
    <w:p w14:paraId="4F97592B" w14:textId="239F68D8" w:rsidR="001D3DFA" w:rsidRDefault="001725B9" w:rsidP="001725B9">
      <w:pPr>
        <w:rPr>
          <w:rFonts w:ascii="Arial" w:eastAsia="Times New Roman" w:hAnsi="Arial" w:cs="Arial"/>
          <w:color w:val="000000"/>
        </w:rPr>
      </w:pPr>
      <w:r w:rsidRPr="001725B9">
        <w:rPr>
          <w:rFonts w:ascii="Arial" w:eastAsia="Times New Roman" w:hAnsi="Arial" w:cs="Arial"/>
          <w:color w:val="000000"/>
        </w:rPr>
        <w:t>‘Disabled persons by definition of this Ordinance, irrespective of the causes of the disability, are defective of one or many parts of the body or functions which are shown in different forms of disability, and which reduce the capability of activity and causes many difficulties to work, life and studies.’</w:t>
      </w:r>
    </w:p>
    <w:p w14:paraId="2AF20A05" w14:textId="77777777" w:rsidR="001725B9" w:rsidRPr="001D3DFA" w:rsidRDefault="001725B9" w:rsidP="001725B9">
      <w:pPr>
        <w:rPr>
          <w:rFonts w:ascii="Times New Roman" w:eastAsia="Times New Roman" w:hAnsi="Times New Roman" w:cs="Times New Roman"/>
          <w:color w:val="000000"/>
        </w:rPr>
      </w:pPr>
    </w:p>
    <w:p w14:paraId="7C44941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3EB57DEC" w14:textId="3BF19A42" w:rsidR="001D3DFA" w:rsidRPr="001D3DFA" w:rsidRDefault="001725B9" w:rsidP="001D3DFA">
      <w:pPr>
        <w:spacing w:after="240"/>
        <w:rPr>
          <w:rFonts w:ascii="Times New Roman" w:eastAsia="Times New Roman" w:hAnsi="Times New Roman" w:cs="Times New Roman"/>
          <w:color w:val="000000"/>
        </w:rPr>
      </w:pPr>
      <w:r w:rsidRPr="001725B9">
        <w:rPr>
          <w:rFonts w:ascii="Arial" w:eastAsia="Times New Roman" w:hAnsi="Arial" w:cs="Arial"/>
          <w:color w:val="000000"/>
        </w:rPr>
        <w:t xml:space="preserve">Law No. 51/2010/QH12 of the National Assembly: </w:t>
      </w:r>
      <w:hyperlink r:id="rId9" w:history="1">
        <w:r w:rsidRPr="001725B9">
          <w:rPr>
            <w:rStyle w:val="Hyperlink"/>
            <w:rFonts w:ascii="Arial" w:eastAsia="Times New Roman" w:hAnsi="Arial" w:cs="Arial"/>
          </w:rPr>
          <w:t>LAW OF PEOPLE WITH DISABILITIES</w:t>
        </w:r>
      </w:hyperlink>
      <w:r w:rsidRPr="001725B9">
        <w:rPr>
          <w:rFonts w:ascii="Arial" w:eastAsia="Times New Roman" w:hAnsi="Arial" w:cs="Arial"/>
          <w:color w:val="000000"/>
        </w:rPr>
        <w:t>: Provides for the rights and obligations of people with disabilities; responsibility of the State, family, and society towards people with disabilities.</w:t>
      </w:r>
    </w:p>
    <w:p w14:paraId="53ACAC90"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0F45FC7D" w14:textId="77777777" w:rsidR="001725B9" w:rsidRPr="001725B9" w:rsidRDefault="001725B9" w:rsidP="001725B9">
      <w:pPr>
        <w:rPr>
          <w:rFonts w:ascii="Arial" w:eastAsia="Times New Roman" w:hAnsi="Arial" w:cs="Arial"/>
          <w:color w:val="000000"/>
        </w:rPr>
      </w:pPr>
      <w:r w:rsidRPr="001725B9">
        <w:rPr>
          <w:rFonts w:ascii="Arial" w:eastAsia="Times New Roman" w:hAnsi="Arial" w:cs="Arial"/>
          <w:color w:val="000000"/>
        </w:rPr>
        <w:t xml:space="preserve">Vietnam has a quota law requiring all forms of business to hire 3% of their workforce as disabled employees. Businesses that do not comply are subject to a fine, which is placed in a provincial level Employment Fund for People with Disabilities to support vocational training, employment and entrepreneurship for people with </w:t>
      </w:r>
      <w:proofErr w:type="gramStart"/>
      <w:r w:rsidRPr="001725B9">
        <w:rPr>
          <w:rFonts w:ascii="Arial" w:eastAsia="Times New Roman" w:hAnsi="Arial" w:cs="Arial"/>
          <w:color w:val="000000"/>
        </w:rPr>
        <w:t>disabilities</w:t>
      </w:r>
      <w:proofErr w:type="gramEnd"/>
    </w:p>
    <w:p w14:paraId="0AF3FDA9" w14:textId="77777777" w:rsidR="001725B9" w:rsidRPr="001725B9" w:rsidRDefault="001725B9" w:rsidP="001725B9">
      <w:pPr>
        <w:rPr>
          <w:rFonts w:ascii="Arial" w:eastAsia="Times New Roman" w:hAnsi="Arial" w:cs="Arial"/>
          <w:color w:val="000000"/>
        </w:rPr>
      </w:pPr>
    </w:p>
    <w:p w14:paraId="2D4526C0" w14:textId="1328671C" w:rsidR="732C847E" w:rsidRDefault="00000000" w:rsidP="001725B9">
      <w:pPr>
        <w:rPr>
          <w:rFonts w:ascii="Arial" w:eastAsia="Times New Roman" w:hAnsi="Arial" w:cs="Arial"/>
          <w:color w:val="000000"/>
        </w:rPr>
      </w:pPr>
      <w:hyperlink r:id="rId10" w:history="1">
        <w:r w:rsidR="001725B9" w:rsidRPr="001725B9">
          <w:rPr>
            <w:rStyle w:val="Hyperlink"/>
            <w:rFonts w:ascii="Arial" w:eastAsia="Times New Roman" w:hAnsi="Arial" w:cs="Arial"/>
          </w:rPr>
          <w:t>ILO – INCLUDE: Service Mapping Report of Vocational Training and Employment for People with Disabilities in Vietnam</w:t>
        </w:r>
      </w:hyperlink>
      <w:r w:rsidR="001725B9" w:rsidRPr="001725B9">
        <w:rPr>
          <w:rFonts w:ascii="Arial" w:eastAsia="Times New Roman" w:hAnsi="Arial" w:cs="Arial"/>
          <w:color w:val="000000"/>
        </w:rPr>
        <w:t xml:space="preserve"> pg. </w:t>
      </w:r>
      <w:proofErr w:type="gramStart"/>
      <w:r w:rsidR="001725B9" w:rsidRPr="001725B9">
        <w:rPr>
          <w:rFonts w:ascii="Arial" w:eastAsia="Times New Roman" w:hAnsi="Arial" w:cs="Arial"/>
          <w:color w:val="000000"/>
        </w:rPr>
        <w:t>28</w:t>
      </w:r>
      <w:proofErr w:type="gramEnd"/>
    </w:p>
    <w:p w14:paraId="0FFF0AFB" w14:textId="77777777" w:rsidR="001725B9" w:rsidRDefault="001725B9" w:rsidP="001725B9">
      <w:pPr>
        <w:rPr>
          <w:rFonts w:ascii="Arial" w:eastAsia="Times New Roman" w:hAnsi="Arial" w:cs="Arial"/>
          <w:color w:val="000000" w:themeColor="text1"/>
        </w:rPr>
      </w:pPr>
    </w:p>
    <w:p w14:paraId="50EC6220"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68F3166C" w14:textId="77777777" w:rsidR="001725B9" w:rsidRPr="001725B9" w:rsidRDefault="001725B9" w:rsidP="001725B9">
      <w:pPr>
        <w:rPr>
          <w:rFonts w:ascii="Arial" w:eastAsia="Arial" w:hAnsi="Arial" w:cs="Arial"/>
          <w:color w:val="202020"/>
        </w:rPr>
      </w:pPr>
      <w:r w:rsidRPr="001725B9">
        <w:rPr>
          <w:rFonts w:ascii="Arial" w:eastAsia="Arial" w:hAnsi="Arial" w:cs="Arial"/>
          <w:color w:val="202020"/>
        </w:rPr>
        <w:t>Based on Vietnam’s compliance with the UN Convention on the Rights of Persons with Disabilities (Article 5, Section 3), employers must ensure reasonable accommodations.</w:t>
      </w:r>
    </w:p>
    <w:p w14:paraId="50B02498" w14:textId="77777777" w:rsidR="001725B9" w:rsidRPr="001725B9" w:rsidRDefault="001725B9" w:rsidP="001725B9">
      <w:pPr>
        <w:rPr>
          <w:rFonts w:ascii="Arial" w:eastAsia="Arial" w:hAnsi="Arial" w:cs="Arial"/>
          <w:color w:val="202020"/>
        </w:rPr>
      </w:pPr>
    </w:p>
    <w:p w14:paraId="01B0D086" w14:textId="1078C29F" w:rsidR="732C847E" w:rsidRDefault="001725B9" w:rsidP="001725B9">
      <w:pPr>
        <w:rPr>
          <w:rFonts w:ascii="Arial" w:eastAsia="Arial" w:hAnsi="Arial" w:cs="Arial"/>
          <w:color w:val="202020"/>
        </w:rPr>
      </w:pPr>
      <w:r w:rsidRPr="001725B9">
        <w:rPr>
          <w:rFonts w:ascii="Arial" w:eastAsia="Arial" w:hAnsi="Arial" w:cs="Arial"/>
          <w:color w:val="202020"/>
        </w:rPr>
        <w:t>Reasonable accommodations: “Making reasonable adjustments in the workplace refers to measures or actions taken by employers to help disabled persons work or to take part in training on the same basis as nondisabled workers. Most workers with disabilities require no special adjustments and the cost for those who do is minimal, or much lower that many employers believe”.</w:t>
      </w:r>
    </w:p>
    <w:p w14:paraId="1F9EC444" w14:textId="77777777" w:rsidR="001725B9" w:rsidRDefault="001725B9" w:rsidP="001725B9">
      <w:pPr>
        <w:rPr>
          <w:rFonts w:ascii="Arial" w:eastAsia="Arial" w:hAnsi="Arial" w:cs="Arial"/>
          <w:color w:val="202020"/>
        </w:rPr>
      </w:pPr>
    </w:p>
    <w:p w14:paraId="773C511C"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468D5244" w14:textId="77777777" w:rsidR="001725B9" w:rsidRPr="001725B9" w:rsidRDefault="001725B9" w:rsidP="001725B9">
      <w:pPr>
        <w:rPr>
          <w:rFonts w:ascii="Arial" w:eastAsia="Times New Roman" w:hAnsi="Arial" w:cs="Arial"/>
          <w:color w:val="000000"/>
        </w:rPr>
      </w:pPr>
      <w:r w:rsidRPr="001725B9">
        <w:rPr>
          <w:rFonts w:ascii="Arial" w:eastAsia="Times New Roman" w:hAnsi="Arial" w:cs="Arial"/>
          <w:color w:val="000000"/>
        </w:rPr>
        <w:t xml:space="preserve">According to the International Labor Organization, “views on disability have evolved considerably over the past two decades. From being treated as objects of charity, </w:t>
      </w:r>
      <w:r w:rsidRPr="001725B9">
        <w:rPr>
          <w:rFonts w:ascii="Arial" w:eastAsia="Times New Roman" w:hAnsi="Arial" w:cs="Arial"/>
          <w:color w:val="000000"/>
        </w:rPr>
        <w:lastRenderedPageBreak/>
        <w:t>medical services and welfare, there is now more general acceptance of people with disabilities as citizens with legal rights”.</w:t>
      </w:r>
    </w:p>
    <w:p w14:paraId="1148817D"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259C59C0"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128B9010" w14:textId="77777777" w:rsidR="001725B9" w:rsidRPr="001725B9" w:rsidRDefault="001725B9" w:rsidP="001725B9">
      <w:pPr>
        <w:rPr>
          <w:rFonts w:ascii="Arial" w:eastAsia="Times New Roman" w:hAnsi="Arial" w:cs="Arial"/>
          <w:color w:val="000000" w:themeColor="text1"/>
        </w:rPr>
      </w:pPr>
      <w:r w:rsidRPr="001725B9">
        <w:rPr>
          <w:rFonts w:ascii="Arial" w:eastAsia="Times New Roman" w:hAnsi="Arial" w:cs="Arial"/>
          <w:color w:val="000000" w:themeColor="text1"/>
        </w:rPr>
        <w:t>According to the census in 2009, more than six million people in Vietnam, age 5 or older, or approximately 7.8 per cent of the population, have a disability.</w:t>
      </w:r>
    </w:p>
    <w:p w14:paraId="0F227A86" w14:textId="77777777" w:rsidR="001725B9" w:rsidRPr="001725B9" w:rsidRDefault="001725B9" w:rsidP="001725B9">
      <w:pPr>
        <w:rPr>
          <w:rFonts w:ascii="Arial" w:eastAsia="Times New Roman" w:hAnsi="Arial" w:cs="Arial"/>
          <w:color w:val="000000" w:themeColor="text1"/>
        </w:rPr>
      </w:pPr>
    </w:p>
    <w:p w14:paraId="2F976328" w14:textId="77777777" w:rsidR="001725B9" w:rsidRDefault="001725B9" w:rsidP="001725B9">
      <w:pPr>
        <w:rPr>
          <w:rFonts w:ascii="Arial" w:eastAsia="Times New Roman" w:hAnsi="Arial" w:cs="Arial"/>
          <w:color w:val="000000" w:themeColor="text1"/>
        </w:rPr>
      </w:pPr>
      <w:r w:rsidRPr="001725B9">
        <w:rPr>
          <w:rFonts w:ascii="Arial" w:eastAsia="Times New Roman" w:hAnsi="Arial" w:cs="Arial"/>
          <w:color w:val="000000" w:themeColor="text1"/>
        </w:rPr>
        <w:t xml:space="preserve">“In the world of work, few people with disabilities have stable jobs and regular incomes. Many remain outside of formal employment systems. As a group, they have lower </w:t>
      </w:r>
      <w:proofErr w:type="spellStart"/>
      <w:r w:rsidRPr="001725B9">
        <w:rPr>
          <w:rFonts w:ascii="Arial" w:eastAsia="Times New Roman" w:hAnsi="Arial" w:cs="Arial"/>
          <w:color w:val="000000" w:themeColor="text1"/>
        </w:rPr>
        <w:t>labour</w:t>
      </w:r>
      <w:proofErr w:type="spellEnd"/>
      <w:r w:rsidRPr="001725B9">
        <w:rPr>
          <w:rFonts w:ascii="Arial" w:eastAsia="Times New Roman" w:hAnsi="Arial" w:cs="Arial"/>
          <w:color w:val="000000" w:themeColor="text1"/>
        </w:rPr>
        <w:t xml:space="preserve"> participation rates and higher unemployment rates in both rural and urban areas than people without disabilities. In urban areas, disabled persons are three times more likely to be unemployment than persons without disabilities”. International Labor Organization</w:t>
      </w:r>
    </w:p>
    <w:p w14:paraId="37347805" w14:textId="77777777" w:rsidR="001725B9" w:rsidRDefault="001725B9" w:rsidP="001725B9">
      <w:pPr>
        <w:rPr>
          <w:rFonts w:ascii="Arial" w:eastAsia="Times New Roman" w:hAnsi="Arial" w:cs="Arial"/>
          <w:color w:val="000000" w:themeColor="text1"/>
        </w:rPr>
      </w:pPr>
    </w:p>
    <w:p w14:paraId="31029B44" w14:textId="5DC3AF99" w:rsidR="009B3478" w:rsidRDefault="1F0BE2F3" w:rsidP="001725B9">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4C0B4683" w14:textId="04756027" w:rsidR="732C847E" w:rsidRDefault="001725B9"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679CDC04"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3C33FFD0" w14:textId="1E90F7FF" w:rsidR="45458C28" w:rsidRDefault="001725B9" w:rsidP="45458C28">
      <w:pPr>
        <w:rPr>
          <w:rFonts w:ascii="Arial" w:eastAsia="Arial" w:hAnsi="Arial" w:cs="Arial"/>
          <w:color w:val="000000" w:themeColor="text1"/>
        </w:rPr>
      </w:pPr>
      <w:r>
        <w:rPr>
          <w:rFonts w:ascii="Arial" w:eastAsia="Arial" w:hAnsi="Arial" w:cs="Arial"/>
          <w:color w:val="000000" w:themeColor="text1"/>
        </w:rPr>
        <w:t>Additional content coming soon.</w:t>
      </w:r>
    </w:p>
    <w:p w14:paraId="31E9A674"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67726061" w14:textId="06776CAF" w:rsidR="45458C28" w:rsidRPr="001725B9" w:rsidRDefault="00000000" w:rsidP="45458C28">
      <w:pPr>
        <w:rPr>
          <w:rFonts w:ascii="Arial" w:hAnsi="Arial" w:cs="Arial"/>
          <w:color w:val="000000" w:themeColor="text1"/>
          <w:shd w:val="clear" w:color="auto" w:fill="FFFFFF"/>
        </w:rPr>
      </w:pPr>
      <w:hyperlink r:id="rId11" w:history="1">
        <w:r w:rsidR="001725B9" w:rsidRPr="001725B9">
          <w:rPr>
            <w:rStyle w:val="Hyperlink"/>
            <w:rFonts w:ascii="Arial" w:hAnsi="Arial" w:cs="Arial"/>
            <w:shd w:val="clear" w:color="auto" w:fill="FFFFFF"/>
          </w:rPr>
          <w:t>The Disabled People’s Association in Hanoi</w:t>
        </w:r>
      </w:hyperlink>
      <w:r w:rsidR="001725B9" w:rsidRPr="001725B9">
        <w:rPr>
          <w:rFonts w:ascii="Arial" w:hAnsi="Arial" w:cs="Arial"/>
          <w:color w:val="000000" w:themeColor="text1"/>
          <w:shd w:val="clear" w:color="auto" w:fill="FFFFFF"/>
        </w:rPr>
        <w:t xml:space="preserve"> – Raising awareness and contributing to protecting PWD’s rights and interests.</w:t>
      </w:r>
    </w:p>
    <w:p w14:paraId="464ED837" w14:textId="77777777" w:rsidR="001725B9" w:rsidRDefault="001725B9" w:rsidP="45458C28">
      <w:pPr>
        <w:rPr>
          <w:rFonts w:ascii="Arial" w:eastAsia="Arial" w:hAnsi="Arial" w:cs="Arial"/>
        </w:rPr>
      </w:pPr>
    </w:p>
    <w:p w14:paraId="29E85E6E"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7E536BE9" w14:textId="056234AF" w:rsidR="001725B9" w:rsidRPr="001725B9" w:rsidRDefault="00000000" w:rsidP="001725B9">
      <w:pPr>
        <w:rPr>
          <w:rFonts w:ascii="Arial" w:eastAsia="Times New Roman" w:hAnsi="Arial" w:cs="Arial"/>
          <w:color w:val="000000" w:themeColor="text1"/>
        </w:rPr>
      </w:pPr>
      <w:hyperlink r:id="rId12" w:history="1">
        <w:r w:rsidR="001725B9" w:rsidRPr="001725B9">
          <w:rPr>
            <w:rStyle w:val="Hyperlink"/>
            <w:rFonts w:ascii="Arial" w:eastAsia="Times New Roman" w:hAnsi="Arial" w:cs="Arial"/>
          </w:rPr>
          <w:t>International Labor Organization</w:t>
        </w:r>
      </w:hyperlink>
    </w:p>
    <w:p w14:paraId="615FC31A" w14:textId="77777777" w:rsidR="001725B9" w:rsidRPr="001725B9" w:rsidRDefault="001725B9" w:rsidP="001725B9">
      <w:pPr>
        <w:rPr>
          <w:rFonts w:ascii="Arial" w:eastAsia="Times New Roman" w:hAnsi="Arial" w:cs="Arial"/>
          <w:color w:val="000000" w:themeColor="text1"/>
        </w:rPr>
      </w:pPr>
    </w:p>
    <w:p w14:paraId="31CCA738" w14:textId="10DA5615" w:rsidR="001725B9" w:rsidRPr="001725B9" w:rsidRDefault="00000000" w:rsidP="001725B9">
      <w:pPr>
        <w:rPr>
          <w:rFonts w:ascii="Arial" w:eastAsia="Times New Roman" w:hAnsi="Arial" w:cs="Arial"/>
          <w:color w:val="000000" w:themeColor="text1"/>
        </w:rPr>
      </w:pPr>
      <w:hyperlink r:id="rId13" w:history="1">
        <w:r w:rsidR="001725B9" w:rsidRPr="001725B9">
          <w:rPr>
            <w:rStyle w:val="Hyperlink"/>
            <w:rFonts w:ascii="Arial" w:eastAsia="Times New Roman" w:hAnsi="Arial" w:cs="Arial"/>
          </w:rPr>
          <w:t>LAW OF PEOPLE WITH DISABILITIES</w:t>
        </w:r>
      </w:hyperlink>
    </w:p>
    <w:p w14:paraId="09C32FB7" w14:textId="77777777" w:rsidR="732C847E" w:rsidRDefault="732C847E" w:rsidP="732C847E">
      <w:pPr>
        <w:rPr>
          <w:rFonts w:ascii="Arial" w:eastAsia="Times New Roman" w:hAnsi="Arial" w:cs="Arial"/>
          <w:color w:val="0563C1"/>
          <w:u w:val="single"/>
        </w:rPr>
      </w:pPr>
    </w:p>
    <w:p w14:paraId="671BF3C8" w14:textId="2226F4BB" w:rsidR="001725B9" w:rsidRPr="001725B9" w:rsidRDefault="00000000" w:rsidP="732C847E">
      <w:pPr>
        <w:rPr>
          <w:rFonts w:ascii="Arial" w:eastAsia="Times New Roman" w:hAnsi="Arial" w:cs="Arial"/>
          <w:color w:val="000000" w:themeColor="text1"/>
        </w:rPr>
      </w:pPr>
      <w:hyperlink r:id="rId14" w:history="1">
        <w:r w:rsidR="001725B9" w:rsidRPr="001725B9">
          <w:rPr>
            <w:rStyle w:val="Hyperlink"/>
            <w:rFonts w:ascii="Arial" w:eastAsia="Times New Roman" w:hAnsi="Arial" w:cs="Arial"/>
          </w:rPr>
          <w:t>Disability Ordinance, 1998</w:t>
        </w:r>
      </w:hyperlink>
    </w:p>
    <w:p w14:paraId="200A2360" w14:textId="77777777" w:rsidR="45458C28" w:rsidRDefault="45458C28" w:rsidP="45458C28">
      <w:pPr>
        <w:rPr>
          <w:rFonts w:ascii="Arial" w:eastAsia="Times New Roman" w:hAnsi="Arial" w:cs="Arial"/>
        </w:rPr>
      </w:pPr>
    </w:p>
    <w:p w14:paraId="3FFBCD93"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5B9"/>
    <w:rsid w:val="001725B9"/>
    <w:rsid w:val="001D3DFA"/>
    <w:rsid w:val="005D006B"/>
    <w:rsid w:val="005F1CFB"/>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1D7836"/>
  <w15:chartTrackingRefBased/>
  <w15:docId w15:val="{66786C58-BF68-B44F-8CAE-64FD5FC2D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172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726418">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45990901">
      <w:bodyDiv w:val="1"/>
      <w:marLeft w:val="0"/>
      <w:marRight w:val="0"/>
      <w:marTop w:val="0"/>
      <w:marBottom w:val="0"/>
      <w:divBdr>
        <w:top w:val="none" w:sz="0" w:space="0" w:color="auto"/>
        <w:left w:val="none" w:sz="0" w:space="0" w:color="auto"/>
        <w:bottom w:val="none" w:sz="0" w:space="0" w:color="auto"/>
        <w:right w:val="none" w:sz="0" w:space="0" w:color="auto"/>
      </w:divBdr>
      <w:divsChild>
        <w:div w:id="1377925656">
          <w:marLeft w:val="0"/>
          <w:marRight w:val="0"/>
          <w:marTop w:val="225"/>
          <w:marBottom w:val="0"/>
          <w:divBdr>
            <w:top w:val="none" w:sz="0" w:space="0" w:color="auto"/>
            <w:left w:val="none" w:sz="0" w:space="0" w:color="auto"/>
            <w:bottom w:val="none" w:sz="0" w:space="0" w:color="auto"/>
            <w:right w:val="none" w:sz="0" w:space="0" w:color="auto"/>
          </w:divBdr>
        </w:div>
        <w:div w:id="559445175">
          <w:marLeft w:val="0"/>
          <w:marRight w:val="0"/>
          <w:marTop w:val="225"/>
          <w:marBottom w:val="0"/>
          <w:divBdr>
            <w:top w:val="none" w:sz="0" w:space="0" w:color="auto"/>
            <w:left w:val="none" w:sz="0" w:space="0" w:color="auto"/>
            <w:bottom w:val="none" w:sz="0" w:space="0" w:color="auto"/>
            <w:right w:val="none" w:sz="0" w:space="0" w:color="auto"/>
          </w:divBdr>
        </w:div>
      </w:divsChild>
    </w:div>
    <w:div w:id="1247570819">
      <w:bodyDiv w:val="1"/>
      <w:marLeft w:val="0"/>
      <w:marRight w:val="0"/>
      <w:marTop w:val="0"/>
      <w:marBottom w:val="0"/>
      <w:divBdr>
        <w:top w:val="none" w:sz="0" w:space="0" w:color="auto"/>
        <w:left w:val="none" w:sz="0" w:space="0" w:color="auto"/>
        <w:bottom w:val="none" w:sz="0" w:space="0" w:color="auto"/>
        <w:right w:val="none" w:sz="0" w:space="0" w:color="auto"/>
      </w:divBdr>
    </w:div>
    <w:div w:id="1711874324">
      <w:bodyDiv w:val="1"/>
      <w:marLeft w:val="0"/>
      <w:marRight w:val="0"/>
      <w:marTop w:val="0"/>
      <w:marBottom w:val="0"/>
      <w:divBdr>
        <w:top w:val="none" w:sz="0" w:space="0" w:color="auto"/>
        <w:left w:val="none" w:sz="0" w:space="0" w:color="auto"/>
        <w:bottom w:val="none" w:sz="0" w:space="0" w:color="auto"/>
        <w:right w:val="none" w:sz="0" w:space="0" w:color="auto"/>
      </w:divBdr>
    </w:div>
    <w:div w:id="1782871304">
      <w:bodyDiv w:val="1"/>
      <w:marLeft w:val="0"/>
      <w:marRight w:val="0"/>
      <w:marTop w:val="0"/>
      <w:marBottom w:val="0"/>
      <w:divBdr>
        <w:top w:val="none" w:sz="0" w:space="0" w:color="auto"/>
        <w:left w:val="none" w:sz="0" w:space="0" w:color="auto"/>
        <w:bottom w:val="none" w:sz="0" w:space="0" w:color="auto"/>
        <w:right w:val="none" w:sz="0" w:space="0" w:color="auto"/>
      </w:divBdr>
    </w:div>
    <w:div w:id="1979795889">
      <w:bodyDiv w:val="1"/>
      <w:marLeft w:val="0"/>
      <w:marRight w:val="0"/>
      <w:marTop w:val="0"/>
      <w:marBottom w:val="0"/>
      <w:divBdr>
        <w:top w:val="none" w:sz="0" w:space="0" w:color="auto"/>
        <w:left w:val="none" w:sz="0" w:space="0" w:color="auto"/>
        <w:bottom w:val="none" w:sz="0" w:space="0" w:color="auto"/>
        <w:right w:val="none" w:sz="0" w:space="0" w:color="auto"/>
      </w:divBdr>
      <w:divsChild>
        <w:div w:id="172576275">
          <w:marLeft w:val="0"/>
          <w:marRight w:val="0"/>
          <w:marTop w:val="225"/>
          <w:marBottom w:val="0"/>
          <w:divBdr>
            <w:top w:val="none" w:sz="0" w:space="0" w:color="auto"/>
            <w:left w:val="none" w:sz="0" w:space="0" w:color="auto"/>
            <w:bottom w:val="none" w:sz="0" w:space="0" w:color="auto"/>
            <w:right w:val="none" w:sz="0" w:space="0" w:color="auto"/>
          </w:divBdr>
        </w:div>
        <w:div w:id="1303585537">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Van-hoa-Xa-hoi/Ordinance-No-06-1998-PL-UBTVQH10-of-July-30-1998-on-disabled-persons-75240.aspx" TargetMode="External"/><Relationship Id="rId13" Type="http://schemas.openxmlformats.org/officeDocument/2006/relationships/hyperlink" Target="https://www.un.org/development/desa/disabilities/wp-content/uploads/sites/15/2019/11/Viet-Nam_Law-on-Persons-with-Disabilities.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lo.org/wcmsp5/groups/public/---asia/---ro-bangkok/documents/publication/wcms_150418.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phanoi.org.vn/en-u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lo.org/wcmsp5/groups/public/---asia/---ro-bangkok/documents/publication/wcms_150418.pdf"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Viet-Nam_Law-on-Persons-with-Disabilities.pdf" TargetMode="External"/><Relationship Id="rId14" Type="http://schemas.openxmlformats.org/officeDocument/2006/relationships/hyperlink" Target="https://thuvienphapluat.vn/van-ban/Van-hoa-Xa-hoi/Ordinance-No-06-1998-PL-UBTVQH10-of-July-30-1998-on-disabled-persons-75240.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2</Pages>
  <Words>582</Words>
  <Characters>3320</Characters>
  <Application>Microsoft Office Word</Application>
  <DocSecurity>0</DocSecurity>
  <Lines>27</Lines>
  <Paragraphs>7</Paragraphs>
  <ScaleCrop>false</ScaleCrop>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2024-02-05T14:58:00Z</dcterms:created>
  <dcterms:modified xsi:type="dcterms:W3CDTF">2024-02-05T14:58:00Z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